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F8CB" w14:textId="4B5F2D05" w:rsidR="007A2FDF" w:rsidRDefault="007A2FDF" w:rsidP="007A2FDF">
      <w:pPr>
        <w:jc w:val="center"/>
      </w:pPr>
      <w:r>
        <w:t>Hexham First School</w:t>
      </w:r>
    </w:p>
    <w:p w14:paraId="45026813" w14:textId="77777777" w:rsidR="007A2FDF" w:rsidRDefault="007A2FDF" w:rsidP="007A2FDF">
      <w:pPr>
        <w:jc w:val="center"/>
      </w:pPr>
      <w:r>
        <w:t>Geography</w:t>
      </w:r>
    </w:p>
    <w:p w14:paraId="6D14D196" w14:textId="77777777" w:rsidR="007A2FDF" w:rsidRDefault="007A2FDF" w:rsidP="007A2FDF"/>
    <w:p w14:paraId="085F8310" w14:textId="2E72A1E9" w:rsidR="007A2FDF" w:rsidRPr="007A2FDF" w:rsidRDefault="007A2FDF" w:rsidP="007A2FDF">
      <w:pPr>
        <w:jc w:val="center"/>
        <w:rPr>
          <w:b/>
          <w:bCs/>
          <w:u w:val="single"/>
        </w:rPr>
      </w:pPr>
      <w:r w:rsidRPr="007A2FDF">
        <w:rPr>
          <w:b/>
          <w:bCs/>
          <w:u w:val="single"/>
        </w:rPr>
        <w:t>Content and Sequencing</w:t>
      </w:r>
    </w:p>
    <w:p w14:paraId="7EBA3F28" w14:textId="3753F312" w:rsidR="007A2FDF" w:rsidRDefault="007A2FDF" w:rsidP="007A2FDF">
      <w:pPr>
        <w:jc w:val="center"/>
      </w:pPr>
    </w:p>
    <w:tbl>
      <w:tblPr>
        <w:tblStyle w:val="TableGrid"/>
        <w:tblW w:w="0" w:type="auto"/>
        <w:tblLook w:val="04A0" w:firstRow="1" w:lastRow="0" w:firstColumn="1" w:lastColumn="0" w:noHBand="0" w:noVBand="1"/>
      </w:tblPr>
      <w:tblGrid>
        <w:gridCol w:w="2120"/>
        <w:gridCol w:w="2298"/>
        <w:gridCol w:w="2232"/>
        <w:gridCol w:w="2366"/>
      </w:tblGrid>
      <w:tr w:rsidR="00D23395" w14:paraId="7CB12489" w14:textId="77777777" w:rsidTr="00A4254A">
        <w:tc>
          <w:tcPr>
            <w:tcW w:w="3487" w:type="dxa"/>
          </w:tcPr>
          <w:p w14:paraId="173FCDA3" w14:textId="77777777" w:rsidR="00D23395" w:rsidRDefault="00D23395" w:rsidP="00A4254A">
            <w:r>
              <w:t>Year Group</w:t>
            </w:r>
          </w:p>
        </w:tc>
        <w:tc>
          <w:tcPr>
            <w:tcW w:w="3487" w:type="dxa"/>
          </w:tcPr>
          <w:p w14:paraId="05C0B186" w14:textId="77777777" w:rsidR="00D23395" w:rsidRDefault="00D23395" w:rsidP="00A4254A">
            <w:pPr>
              <w:jc w:val="center"/>
            </w:pPr>
            <w:r>
              <w:t>Autumn</w:t>
            </w:r>
          </w:p>
        </w:tc>
        <w:tc>
          <w:tcPr>
            <w:tcW w:w="3487" w:type="dxa"/>
          </w:tcPr>
          <w:p w14:paraId="4C6703D9" w14:textId="77777777" w:rsidR="00D23395" w:rsidRDefault="00D23395" w:rsidP="00A4254A">
            <w:pPr>
              <w:jc w:val="center"/>
            </w:pPr>
            <w:r>
              <w:t>Spring</w:t>
            </w:r>
          </w:p>
        </w:tc>
        <w:tc>
          <w:tcPr>
            <w:tcW w:w="3487" w:type="dxa"/>
          </w:tcPr>
          <w:p w14:paraId="270B6F14" w14:textId="77777777" w:rsidR="00D23395" w:rsidRDefault="00D23395" w:rsidP="00A4254A">
            <w:pPr>
              <w:jc w:val="center"/>
            </w:pPr>
            <w:r>
              <w:t>Summer</w:t>
            </w:r>
          </w:p>
        </w:tc>
      </w:tr>
      <w:tr w:rsidR="00D23395" w14:paraId="45C15E50" w14:textId="77777777" w:rsidTr="00A4254A">
        <w:tc>
          <w:tcPr>
            <w:tcW w:w="3487" w:type="dxa"/>
          </w:tcPr>
          <w:p w14:paraId="32D3868B" w14:textId="77777777" w:rsidR="00D23395" w:rsidRDefault="00D23395" w:rsidP="00A4254A"/>
          <w:p w14:paraId="77DD5630" w14:textId="77777777" w:rsidR="00D23395" w:rsidRDefault="00D23395" w:rsidP="00A4254A">
            <w:r>
              <w:t>Year 1</w:t>
            </w:r>
          </w:p>
        </w:tc>
        <w:tc>
          <w:tcPr>
            <w:tcW w:w="3487" w:type="dxa"/>
          </w:tcPr>
          <w:p w14:paraId="01406B86" w14:textId="77777777" w:rsidR="00D23395" w:rsidRDefault="00D23395" w:rsidP="00A4254A"/>
          <w:p w14:paraId="1F699F5D" w14:textId="77777777" w:rsidR="00D23395" w:rsidRDefault="00D23395" w:rsidP="00A4254A">
            <w:r>
              <w:t>The UK</w:t>
            </w:r>
          </w:p>
          <w:p w14:paraId="321388A8" w14:textId="77777777" w:rsidR="00D23395" w:rsidRDefault="00D23395" w:rsidP="00A4254A"/>
        </w:tc>
        <w:tc>
          <w:tcPr>
            <w:tcW w:w="3487" w:type="dxa"/>
          </w:tcPr>
          <w:p w14:paraId="326E5A27" w14:textId="77777777" w:rsidR="00D23395" w:rsidRDefault="00D23395" w:rsidP="00A4254A"/>
          <w:p w14:paraId="4E856671" w14:textId="77777777" w:rsidR="00D23395" w:rsidRDefault="00D23395" w:rsidP="00A4254A">
            <w:r>
              <w:t>The Four Seasons</w:t>
            </w:r>
          </w:p>
        </w:tc>
        <w:tc>
          <w:tcPr>
            <w:tcW w:w="3487" w:type="dxa"/>
          </w:tcPr>
          <w:p w14:paraId="6EB7DE31" w14:textId="77777777" w:rsidR="00D23395" w:rsidRDefault="00D23395" w:rsidP="00A4254A"/>
          <w:p w14:paraId="1ED3FDEE" w14:textId="77777777" w:rsidR="00D23395" w:rsidRDefault="00D23395" w:rsidP="00A4254A">
            <w:r>
              <w:t>Around Our School</w:t>
            </w:r>
          </w:p>
        </w:tc>
      </w:tr>
      <w:tr w:rsidR="00D23395" w14:paraId="2CB9F019" w14:textId="77777777" w:rsidTr="00A4254A">
        <w:tc>
          <w:tcPr>
            <w:tcW w:w="3487" w:type="dxa"/>
          </w:tcPr>
          <w:p w14:paraId="264C0E83" w14:textId="77777777" w:rsidR="00D23395" w:rsidRDefault="00D23395" w:rsidP="00A4254A"/>
          <w:p w14:paraId="4ED57D33" w14:textId="77777777" w:rsidR="00D23395" w:rsidRDefault="00D23395" w:rsidP="00A4254A">
            <w:r>
              <w:t>Year 2</w:t>
            </w:r>
          </w:p>
        </w:tc>
        <w:tc>
          <w:tcPr>
            <w:tcW w:w="3487" w:type="dxa"/>
          </w:tcPr>
          <w:p w14:paraId="6F30DD8C" w14:textId="77777777" w:rsidR="00D23395" w:rsidRDefault="00D23395" w:rsidP="00A4254A"/>
          <w:p w14:paraId="40B043C3" w14:textId="77777777" w:rsidR="00D23395" w:rsidRDefault="00D23395" w:rsidP="00A4254A">
            <w:r>
              <w:t>Hexham</w:t>
            </w:r>
          </w:p>
        </w:tc>
        <w:tc>
          <w:tcPr>
            <w:tcW w:w="3487" w:type="dxa"/>
          </w:tcPr>
          <w:p w14:paraId="45246C14" w14:textId="77777777" w:rsidR="00D23395" w:rsidRDefault="00D23395" w:rsidP="00A4254A"/>
          <w:p w14:paraId="215305BF" w14:textId="77777777" w:rsidR="00D23395" w:rsidRDefault="00D23395" w:rsidP="00A4254A">
            <w:r w:rsidRPr="00FB64EE">
              <w:t>Around the World in 80 Days</w:t>
            </w:r>
          </w:p>
          <w:p w14:paraId="091038FF" w14:textId="77777777" w:rsidR="00D23395" w:rsidRDefault="00D23395" w:rsidP="00A4254A"/>
        </w:tc>
        <w:tc>
          <w:tcPr>
            <w:tcW w:w="3487" w:type="dxa"/>
          </w:tcPr>
          <w:p w14:paraId="4E67427D" w14:textId="77777777" w:rsidR="00D23395" w:rsidRDefault="00D23395" w:rsidP="00A4254A"/>
          <w:p w14:paraId="6A6E838F" w14:textId="77777777" w:rsidR="00D23395" w:rsidRDefault="00D23395" w:rsidP="00A4254A">
            <w:r>
              <w:t xml:space="preserve">Castles </w:t>
            </w:r>
          </w:p>
        </w:tc>
      </w:tr>
      <w:tr w:rsidR="00D23395" w14:paraId="4A80054B" w14:textId="77777777" w:rsidTr="00A4254A">
        <w:tc>
          <w:tcPr>
            <w:tcW w:w="3487" w:type="dxa"/>
          </w:tcPr>
          <w:p w14:paraId="743CBF2D" w14:textId="77777777" w:rsidR="00D23395" w:rsidRDefault="00D23395" w:rsidP="00A4254A"/>
          <w:p w14:paraId="597F2838" w14:textId="77777777" w:rsidR="00D23395" w:rsidRDefault="00D23395" w:rsidP="00A4254A">
            <w:r>
              <w:t>Year 3</w:t>
            </w:r>
          </w:p>
        </w:tc>
        <w:tc>
          <w:tcPr>
            <w:tcW w:w="3487" w:type="dxa"/>
          </w:tcPr>
          <w:p w14:paraId="7E36C462" w14:textId="77777777" w:rsidR="00D23395" w:rsidRDefault="00D23395" w:rsidP="00A4254A"/>
          <w:p w14:paraId="1618CDDA" w14:textId="77777777" w:rsidR="00D23395" w:rsidRDefault="00D23395" w:rsidP="00A4254A">
            <w:r>
              <w:t>Volcanoes</w:t>
            </w:r>
          </w:p>
          <w:p w14:paraId="509DED8D" w14:textId="77777777" w:rsidR="00D23395" w:rsidRDefault="00D23395" w:rsidP="00A4254A"/>
        </w:tc>
        <w:tc>
          <w:tcPr>
            <w:tcW w:w="3487" w:type="dxa"/>
          </w:tcPr>
          <w:p w14:paraId="55AF0D64" w14:textId="77777777" w:rsidR="00D23395" w:rsidRDefault="00D23395" w:rsidP="00A4254A"/>
          <w:p w14:paraId="37A1A6FF" w14:textId="77777777" w:rsidR="00D23395" w:rsidRDefault="00D23395" w:rsidP="00A4254A">
            <w:r>
              <w:t>Counties and Cities</w:t>
            </w:r>
          </w:p>
          <w:p w14:paraId="4F904D2B" w14:textId="77777777" w:rsidR="00D23395" w:rsidRDefault="00D23395" w:rsidP="00A4254A">
            <w:r>
              <w:t>Greece</w:t>
            </w:r>
          </w:p>
        </w:tc>
        <w:tc>
          <w:tcPr>
            <w:tcW w:w="3487" w:type="dxa"/>
          </w:tcPr>
          <w:p w14:paraId="6DED3DDD" w14:textId="77777777" w:rsidR="00D23395" w:rsidRDefault="00D23395" w:rsidP="00A4254A"/>
          <w:p w14:paraId="416B3FEC" w14:textId="77777777" w:rsidR="00D23395" w:rsidRDefault="00D23395" w:rsidP="00A4254A">
            <w:r>
              <w:t>Rainforests</w:t>
            </w:r>
          </w:p>
        </w:tc>
      </w:tr>
      <w:tr w:rsidR="00D23395" w14:paraId="796993F6" w14:textId="77777777" w:rsidTr="00A4254A">
        <w:tc>
          <w:tcPr>
            <w:tcW w:w="3487" w:type="dxa"/>
          </w:tcPr>
          <w:p w14:paraId="2C57EFCE" w14:textId="77777777" w:rsidR="00D23395" w:rsidRDefault="00D23395" w:rsidP="00A4254A"/>
          <w:p w14:paraId="44977858" w14:textId="77777777" w:rsidR="00D23395" w:rsidRDefault="00D23395" w:rsidP="00A4254A">
            <w:r>
              <w:t>Year 4</w:t>
            </w:r>
          </w:p>
        </w:tc>
        <w:tc>
          <w:tcPr>
            <w:tcW w:w="3487" w:type="dxa"/>
          </w:tcPr>
          <w:p w14:paraId="01F09EE4" w14:textId="77777777" w:rsidR="00D23395" w:rsidRDefault="00D23395" w:rsidP="00A4254A"/>
          <w:p w14:paraId="070C38EB" w14:textId="77777777" w:rsidR="00D23395" w:rsidRDefault="00D23395" w:rsidP="00A4254A">
            <w:r>
              <w:t>Roman Britain</w:t>
            </w:r>
          </w:p>
          <w:p w14:paraId="7AF049AA" w14:textId="77777777" w:rsidR="00D23395" w:rsidRDefault="00D23395" w:rsidP="00A4254A"/>
        </w:tc>
        <w:tc>
          <w:tcPr>
            <w:tcW w:w="3487" w:type="dxa"/>
          </w:tcPr>
          <w:p w14:paraId="6F46FBBA" w14:textId="77777777" w:rsidR="00D23395" w:rsidRDefault="00D23395" w:rsidP="00A4254A"/>
          <w:p w14:paraId="1133FEBE" w14:textId="77777777" w:rsidR="00D23395" w:rsidRDefault="00D23395" w:rsidP="00A4254A">
            <w:r>
              <w:t>Go with the Flow</w:t>
            </w:r>
          </w:p>
        </w:tc>
        <w:tc>
          <w:tcPr>
            <w:tcW w:w="3487" w:type="dxa"/>
          </w:tcPr>
          <w:p w14:paraId="12C06F5B" w14:textId="77777777" w:rsidR="00D23395" w:rsidRDefault="00D23395" w:rsidP="00A4254A"/>
          <w:p w14:paraId="7B688AE9" w14:textId="77777777" w:rsidR="00D23395" w:rsidRDefault="00D23395" w:rsidP="00A4254A">
            <w:r>
              <w:t xml:space="preserve">Newcastle and Hexham comparison </w:t>
            </w:r>
          </w:p>
          <w:p w14:paraId="7B7CAF9A" w14:textId="50197349" w:rsidR="00D23395" w:rsidRDefault="00D23395" w:rsidP="00A4254A"/>
        </w:tc>
      </w:tr>
    </w:tbl>
    <w:p w14:paraId="2AA0CDE9" w14:textId="76082B59" w:rsidR="00D23395" w:rsidRDefault="00D23395" w:rsidP="007A2FDF">
      <w:pPr>
        <w:jc w:val="center"/>
      </w:pPr>
    </w:p>
    <w:p w14:paraId="3273EF04" w14:textId="77777777" w:rsidR="00D23395" w:rsidRDefault="00D23395" w:rsidP="007A2FDF">
      <w:pPr>
        <w:jc w:val="center"/>
      </w:pPr>
    </w:p>
    <w:p w14:paraId="5333AE57" w14:textId="364703DE" w:rsidR="007A2FDF" w:rsidRDefault="007A2FDF" w:rsidP="007A2FDF">
      <w:r>
        <w:t xml:space="preserve">Year 1 – Children build on the experiences they have during their Early Years curriculum. Children ‘zoom in’ to our direct local school locality and explore mapping. Children then explore the weather and the four seasons we experience around our school, </w:t>
      </w:r>
      <w:proofErr w:type="gramStart"/>
      <w:r>
        <w:t>Hexham</w:t>
      </w:r>
      <w:proofErr w:type="gramEnd"/>
      <w:r>
        <w:t xml:space="preserve"> and the UK. ‘Zooming out’ children then learn about the UK and what Countries form it. </w:t>
      </w:r>
    </w:p>
    <w:p w14:paraId="00B41BEC" w14:textId="45CE3468" w:rsidR="007A2FDF" w:rsidRDefault="007A2FDF" w:rsidP="007A2FDF">
      <w:r>
        <w:t xml:space="preserve">Year 2- Building on our local experiences of our school in Year 1, children in Year 2 move on to explore our local area, Hexham. Then Children ‘zoom out’ their locational knowledge undertaken in Year 1 about the UK and learn about other countries, </w:t>
      </w:r>
      <w:proofErr w:type="gramStart"/>
      <w:r>
        <w:t>continents</w:t>
      </w:r>
      <w:proofErr w:type="gramEnd"/>
      <w:r>
        <w:t xml:space="preserve"> and seas around the globe. Children next complete another local study into castles in our near-by area. </w:t>
      </w:r>
    </w:p>
    <w:p w14:paraId="189FD7D2" w14:textId="77777777" w:rsidR="007A2FDF" w:rsidRDefault="007A2FDF" w:rsidP="007A2FDF">
      <w:r>
        <w:t xml:space="preserve">Year 3 - This year begins with a volcano study to identify more detailed features of the world map, identifying climate zones and biomes. Having looked at Hexham in Year 2, children build and ‘zoom out’ to regions, cities and counties in the UK focusing very much on Counties around Northumberland. Children then contrast familiar, local regions to a region in Greece, building and supporting learning around Ancient Greece in other areas of the curriculum in Year 3. </w:t>
      </w:r>
    </w:p>
    <w:p w14:paraId="0E272941" w14:textId="4323E1DF" w:rsidR="00FA6C9B" w:rsidRDefault="007A2FDF" w:rsidP="007A2FDF">
      <w:r>
        <w:t>Year4 - Roman Britain with a very local flavour is considered by our Year 4 children and how the human and physical geography has changed over time. Year 4 will ‘zoom in’ to our region and understand the physical feature of the River Tyne, looking at its journey.  Having tracked the River Tyne into our region’s city Newcastle, children then consider the human and physical features of Hexham (developing from previous year groups) and Newcastle and decide where they would prefer to live in the last local study of their time at Hexham First.</w:t>
      </w:r>
    </w:p>
    <w:sectPr w:rsidR="00FA6C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DF"/>
    <w:rsid w:val="007A2FDF"/>
    <w:rsid w:val="00D23395"/>
    <w:rsid w:val="00F33746"/>
    <w:rsid w:val="00FA6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5158"/>
  <w15:chartTrackingRefBased/>
  <w15:docId w15:val="{2C405741-7A71-4CAC-8E51-1C2B9F05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2</cp:revision>
  <dcterms:created xsi:type="dcterms:W3CDTF">2021-06-10T17:47:00Z</dcterms:created>
  <dcterms:modified xsi:type="dcterms:W3CDTF">2021-06-10T17:47:00Z</dcterms:modified>
</cp:coreProperties>
</file>