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2C31E8E" w:rsidR="00315A8C" w:rsidRDefault="007C62E6">
      <w:pPr>
        <w:rPr>
          <w:b/>
          <w:color w:val="1F3864"/>
        </w:rPr>
      </w:pPr>
      <w:r>
        <w:rPr>
          <w:b/>
          <w:color w:val="1F3864"/>
        </w:rPr>
        <w:t>Nursery Long Ter</w:t>
      </w:r>
      <w:r w:rsidR="00DC50B6">
        <w:rPr>
          <w:b/>
          <w:color w:val="1F3864"/>
        </w:rPr>
        <w:t>m Goals Hexham First School 2023</w:t>
      </w:r>
      <w:bookmarkStart w:id="0" w:name="_GoBack"/>
      <w:bookmarkEnd w:id="0"/>
    </w:p>
    <w:tbl>
      <w:tblPr>
        <w:tblStyle w:val="a"/>
        <w:tblW w:w="13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3577"/>
        <w:gridCol w:w="3487"/>
        <w:gridCol w:w="3487"/>
      </w:tblGrid>
      <w:tr w:rsidR="00315A8C" w14:paraId="076C29CA" w14:textId="77777777">
        <w:tc>
          <w:tcPr>
            <w:tcW w:w="13948" w:type="dxa"/>
            <w:gridSpan w:val="4"/>
          </w:tcPr>
          <w:p w14:paraId="00000002" w14:textId="77777777" w:rsidR="00315A8C" w:rsidRDefault="007C62E6">
            <w:pPr>
              <w:jc w:val="center"/>
              <w:rPr>
                <w:b/>
              </w:rPr>
            </w:pPr>
            <w:r>
              <w:rPr>
                <w:b/>
                <w:color w:val="1F3864"/>
              </w:rPr>
              <w:t>Long Term Nursery Goals</w:t>
            </w:r>
          </w:p>
        </w:tc>
      </w:tr>
      <w:tr w:rsidR="00315A8C" w14:paraId="5B8BDF95" w14:textId="77777777">
        <w:tc>
          <w:tcPr>
            <w:tcW w:w="3397" w:type="dxa"/>
          </w:tcPr>
          <w:p w14:paraId="00000006" w14:textId="77777777" w:rsidR="00315A8C" w:rsidRDefault="007C62E6">
            <w:pPr>
              <w:jc w:val="center"/>
              <w:rPr>
                <w:b/>
                <w:color w:val="1F3864"/>
              </w:rPr>
            </w:pPr>
            <w:r>
              <w:rPr>
                <w:b/>
                <w:color w:val="1F3864"/>
              </w:rPr>
              <w:t>PSED</w:t>
            </w:r>
          </w:p>
          <w:p w14:paraId="00000007" w14:textId="77777777" w:rsidR="00315A8C" w:rsidRDefault="00315A8C">
            <w:pPr>
              <w:jc w:val="center"/>
              <w:rPr>
                <w:b/>
                <w:color w:val="1F3864"/>
              </w:rPr>
            </w:pPr>
          </w:p>
          <w:p w14:paraId="00000008" w14:textId="77777777" w:rsidR="00315A8C" w:rsidRDefault="007C62E6">
            <w:pPr>
              <w:rPr>
                <w:color w:val="1F3864"/>
              </w:rPr>
            </w:pPr>
            <w:bookmarkStart w:id="1" w:name="_heading=h.gjdgxs" w:colFirst="0" w:colLast="0"/>
            <w:bookmarkEnd w:id="1"/>
            <w:r>
              <w:rPr>
                <w:color w:val="1F3864"/>
              </w:rPr>
              <w:t>To become a ‘happy member’ of Hexham First School, who happily greets and interacts with others, sharing thoughts and resources patiently, valuing self and others and willing to persist and not be daunted by challenge. Develop an awareness of what makes them unique and label some of their emotions.</w:t>
            </w:r>
          </w:p>
          <w:p w14:paraId="00000009" w14:textId="77777777" w:rsidR="00315A8C" w:rsidRDefault="00315A8C">
            <w:pPr>
              <w:rPr>
                <w:color w:val="1F3864"/>
              </w:rPr>
            </w:pPr>
            <w:bookmarkStart w:id="2" w:name="_heading=h.if5qohxcvebr" w:colFirst="0" w:colLast="0"/>
            <w:bookmarkEnd w:id="2"/>
          </w:p>
          <w:p w14:paraId="0000000A" w14:textId="77777777" w:rsidR="00315A8C" w:rsidRDefault="007C62E6">
            <w:pPr>
              <w:rPr>
                <w:color w:val="0000FF"/>
              </w:rPr>
            </w:pPr>
            <w:bookmarkStart w:id="3" w:name="_heading=h.to0b6a54g9qo" w:colFirst="0" w:colLast="0"/>
            <w:bookmarkEnd w:id="3"/>
            <w:r>
              <w:rPr>
                <w:color w:val="0000FF"/>
              </w:rPr>
              <w:t xml:space="preserve">Demonstration: Play a simple board game with others. </w:t>
            </w:r>
          </w:p>
          <w:p w14:paraId="0000000B" w14:textId="77777777" w:rsidR="00315A8C" w:rsidRDefault="00315A8C">
            <w:pPr>
              <w:jc w:val="center"/>
              <w:rPr>
                <w:b/>
                <w:color w:val="1F3864"/>
              </w:rPr>
            </w:pPr>
          </w:p>
        </w:tc>
        <w:tc>
          <w:tcPr>
            <w:tcW w:w="3577" w:type="dxa"/>
          </w:tcPr>
          <w:p w14:paraId="0000000C" w14:textId="77777777" w:rsidR="00315A8C" w:rsidRDefault="007C62E6">
            <w:pPr>
              <w:jc w:val="center"/>
              <w:rPr>
                <w:b/>
                <w:color w:val="1F3864"/>
              </w:rPr>
            </w:pPr>
            <w:r>
              <w:rPr>
                <w:b/>
                <w:color w:val="1F3864"/>
              </w:rPr>
              <w:t>Physical Development</w:t>
            </w:r>
          </w:p>
          <w:p w14:paraId="0000000D" w14:textId="77777777" w:rsidR="00315A8C" w:rsidRDefault="00315A8C">
            <w:pPr>
              <w:jc w:val="center"/>
              <w:rPr>
                <w:b/>
                <w:color w:val="1F3864"/>
              </w:rPr>
            </w:pPr>
          </w:p>
          <w:p w14:paraId="0000000E" w14:textId="77777777" w:rsidR="00315A8C" w:rsidRDefault="007C62E6">
            <w:pPr>
              <w:rPr>
                <w:color w:val="1F3864"/>
              </w:rPr>
            </w:pPr>
            <w:r>
              <w:rPr>
                <w:color w:val="1F3864"/>
              </w:rPr>
              <w:t xml:space="preserve">To become a ‘confident risk taker’ and develop body strength when climbing up, across and down various equipment, negotiating and rolling down the hill. Using bikes and scooters to whizz around and construct masterpieces on a large scale. </w:t>
            </w:r>
          </w:p>
          <w:p w14:paraId="0000000F" w14:textId="77777777" w:rsidR="00315A8C" w:rsidRDefault="00315A8C">
            <w:pPr>
              <w:rPr>
                <w:color w:val="1F3864"/>
              </w:rPr>
            </w:pPr>
          </w:p>
          <w:p w14:paraId="00000010" w14:textId="77777777" w:rsidR="00315A8C" w:rsidRDefault="007C62E6">
            <w:pPr>
              <w:rPr>
                <w:color w:val="0000FF"/>
              </w:rPr>
            </w:pPr>
            <w:r>
              <w:rPr>
                <w:color w:val="0000FF"/>
              </w:rPr>
              <w:t xml:space="preserve">Demonstration: </w:t>
            </w:r>
            <w:proofErr w:type="gramStart"/>
            <w:r>
              <w:rPr>
                <w:color w:val="0000FF"/>
              </w:rPr>
              <w:t>Undertake  a</w:t>
            </w:r>
            <w:proofErr w:type="gramEnd"/>
            <w:r>
              <w:rPr>
                <w:color w:val="0000FF"/>
              </w:rPr>
              <w:t xml:space="preserve"> challenging obstacle course and make a suggestion for an additional element. </w:t>
            </w:r>
          </w:p>
        </w:tc>
        <w:tc>
          <w:tcPr>
            <w:tcW w:w="3487" w:type="dxa"/>
          </w:tcPr>
          <w:p w14:paraId="00000011" w14:textId="77777777" w:rsidR="00315A8C" w:rsidRDefault="007C62E6">
            <w:pPr>
              <w:jc w:val="center"/>
              <w:rPr>
                <w:b/>
                <w:color w:val="1F3864"/>
              </w:rPr>
            </w:pPr>
            <w:r>
              <w:rPr>
                <w:b/>
                <w:color w:val="1F3864"/>
              </w:rPr>
              <w:t>Reading</w:t>
            </w:r>
          </w:p>
          <w:p w14:paraId="00000012" w14:textId="77777777" w:rsidR="00315A8C" w:rsidRDefault="00315A8C">
            <w:pPr>
              <w:jc w:val="center"/>
              <w:rPr>
                <w:b/>
                <w:color w:val="1F3864"/>
              </w:rPr>
            </w:pPr>
          </w:p>
          <w:p w14:paraId="00000013" w14:textId="77777777" w:rsidR="00315A8C" w:rsidRDefault="007C62E6">
            <w:pPr>
              <w:rPr>
                <w:color w:val="1F3864"/>
              </w:rPr>
            </w:pPr>
            <w:r>
              <w:rPr>
                <w:color w:val="1F3864"/>
              </w:rPr>
              <w:t>To become a ’bookworm enthusiast’ accessing books for pleasure, turning pages and describing characters, scenes and outcomes in illustrations. Recognising some symbols and letters of significance. Enjoy the experience of choosing a library book to share at home. To access small world resources in storytelling.</w:t>
            </w:r>
          </w:p>
          <w:p w14:paraId="00000014" w14:textId="77777777" w:rsidR="00315A8C" w:rsidRDefault="00315A8C">
            <w:pPr>
              <w:rPr>
                <w:color w:val="1F3864"/>
              </w:rPr>
            </w:pPr>
          </w:p>
          <w:p w14:paraId="00000015" w14:textId="77777777" w:rsidR="00315A8C" w:rsidRDefault="007C62E6">
            <w:pPr>
              <w:rPr>
                <w:color w:val="0000FF"/>
              </w:rPr>
            </w:pPr>
            <w:r>
              <w:rPr>
                <w:color w:val="0000FF"/>
              </w:rPr>
              <w:t xml:space="preserve">Demonstration: Choose a book to look at for pleasure and retell it using story/small world resources. </w:t>
            </w:r>
          </w:p>
        </w:tc>
        <w:tc>
          <w:tcPr>
            <w:tcW w:w="3487" w:type="dxa"/>
          </w:tcPr>
          <w:p w14:paraId="00000016" w14:textId="77777777" w:rsidR="00315A8C" w:rsidRDefault="007C62E6">
            <w:pPr>
              <w:jc w:val="center"/>
              <w:rPr>
                <w:b/>
                <w:color w:val="1F3864"/>
              </w:rPr>
            </w:pPr>
            <w:r>
              <w:rPr>
                <w:b/>
                <w:color w:val="1F3864"/>
              </w:rPr>
              <w:t>Phonics</w:t>
            </w:r>
          </w:p>
          <w:p w14:paraId="00000017" w14:textId="77777777" w:rsidR="00315A8C" w:rsidRDefault="00315A8C">
            <w:pPr>
              <w:jc w:val="center"/>
              <w:rPr>
                <w:b/>
                <w:color w:val="1F3864"/>
              </w:rPr>
            </w:pPr>
          </w:p>
          <w:p w14:paraId="00000018" w14:textId="77777777" w:rsidR="00315A8C" w:rsidRDefault="007C62E6">
            <w:pPr>
              <w:rPr>
                <w:color w:val="1F3864"/>
              </w:rPr>
            </w:pPr>
            <w:r>
              <w:rPr>
                <w:color w:val="1F3864"/>
              </w:rPr>
              <w:t>To become a ‘pre phonics superhero listener’ with radar hearing, discerning, remembering, sequencing and creating dynamic sounds in every day play, with awesome rhythm and rhyme awareness, blending and segmenting orally.</w:t>
            </w:r>
          </w:p>
          <w:p w14:paraId="00000019" w14:textId="77777777" w:rsidR="00315A8C" w:rsidRDefault="00315A8C">
            <w:pPr>
              <w:rPr>
                <w:color w:val="1F3864"/>
              </w:rPr>
            </w:pPr>
          </w:p>
          <w:p w14:paraId="0000001A" w14:textId="77777777" w:rsidR="00315A8C" w:rsidRDefault="007C62E6">
            <w:pPr>
              <w:rPr>
                <w:color w:val="0000FF"/>
              </w:rPr>
            </w:pPr>
            <w:r>
              <w:rPr>
                <w:color w:val="0000FF"/>
              </w:rPr>
              <w:t xml:space="preserve">Demonstration: Engage with oral blending and segmenting games successfully. </w:t>
            </w:r>
          </w:p>
        </w:tc>
      </w:tr>
      <w:tr w:rsidR="00315A8C" w14:paraId="200D2F9F" w14:textId="77777777">
        <w:tc>
          <w:tcPr>
            <w:tcW w:w="3397" w:type="dxa"/>
          </w:tcPr>
          <w:p w14:paraId="0000001B" w14:textId="77777777" w:rsidR="00315A8C" w:rsidRDefault="007C62E6">
            <w:pPr>
              <w:jc w:val="center"/>
              <w:rPr>
                <w:b/>
                <w:color w:val="1F3864"/>
              </w:rPr>
            </w:pPr>
            <w:r>
              <w:rPr>
                <w:b/>
                <w:color w:val="1F3864"/>
              </w:rPr>
              <w:t>Pre Writing Skills</w:t>
            </w:r>
          </w:p>
          <w:p w14:paraId="0000001C" w14:textId="77777777" w:rsidR="00315A8C" w:rsidRDefault="00315A8C">
            <w:pPr>
              <w:jc w:val="center"/>
              <w:rPr>
                <w:b/>
                <w:color w:val="1F3864"/>
              </w:rPr>
            </w:pPr>
          </w:p>
          <w:p w14:paraId="0000001D" w14:textId="77777777" w:rsidR="00315A8C" w:rsidRDefault="007C62E6">
            <w:pPr>
              <w:rPr>
                <w:color w:val="1F3864"/>
              </w:rPr>
            </w:pPr>
            <w:r>
              <w:rPr>
                <w:color w:val="1F3864"/>
              </w:rPr>
              <w:t xml:space="preserve">To become a regular visitor to the ‘funky finger’ table and other equipment that builds up hand and whole body strength through adventurous play, to be able to enjoy mark making and confidently demonstrate a proficient grip. </w:t>
            </w:r>
          </w:p>
          <w:p w14:paraId="0000001E" w14:textId="77777777" w:rsidR="00315A8C" w:rsidRDefault="00315A8C">
            <w:pPr>
              <w:rPr>
                <w:color w:val="1F3864"/>
              </w:rPr>
            </w:pPr>
          </w:p>
          <w:p w14:paraId="0000001F" w14:textId="77777777" w:rsidR="00315A8C" w:rsidRDefault="007C62E6">
            <w:pPr>
              <w:rPr>
                <w:color w:val="1F3864"/>
              </w:rPr>
            </w:pPr>
            <w:r>
              <w:rPr>
                <w:color w:val="0000FF"/>
              </w:rPr>
              <w:t>Demonstration: Mark make for an independently decided purpose e.g. drawing a map, writing a shopping list using a proficient grip.</w:t>
            </w:r>
            <w:r>
              <w:rPr>
                <w:color w:val="1F3864"/>
              </w:rPr>
              <w:t xml:space="preserve"> </w:t>
            </w:r>
          </w:p>
        </w:tc>
        <w:tc>
          <w:tcPr>
            <w:tcW w:w="7064" w:type="dxa"/>
            <w:gridSpan w:val="2"/>
          </w:tcPr>
          <w:p w14:paraId="00000020" w14:textId="77777777" w:rsidR="00315A8C" w:rsidRDefault="007C62E6">
            <w:pPr>
              <w:jc w:val="center"/>
              <w:rPr>
                <w:b/>
                <w:color w:val="1F3864"/>
              </w:rPr>
            </w:pPr>
            <w:r>
              <w:rPr>
                <w:b/>
                <w:color w:val="1F3864"/>
              </w:rPr>
              <w:t>Communication and Language</w:t>
            </w:r>
          </w:p>
          <w:p w14:paraId="00000021" w14:textId="77777777" w:rsidR="00315A8C" w:rsidRDefault="00315A8C">
            <w:pPr>
              <w:jc w:val="center"/>
              <w:rPr>
                <w:b/>
                <w:color w:val="1F3864"/>
              </w:rPr>
            </w:pPr>
          </w:p>
          <w:p w14:paraId="00000022" w14:textId="77777777" w:rsidR="00315A8C" w:rsidRDefault="007C62E6">
            <w:pPr>
              <w:rPr>
                <w:color w:val="1F3864"/>
              </w:rPr>
            </w:pPr>
            <w:r>
              <w:rPr>
                <w:color w:val="1F3864"/>
              </w:rPr>
              <w:t xml:space="preserve">To become a ‘happy chatter’ in every day play and focussed sessions, showing the ability to follow instructions, concentrate, think through and extend ideas with real and imaginary thoughts with others. To use learnt, meaningful vocabulary in a wide variety of contexts. </w:t>
            </w:r>
          </w:p>
          <w:p w14:paraId="00000023" w14:textId="77777777" w:rsidR="00315A8C" w:rsidRDefault="00315A8C">
            <w:pPr>
              <w:rPr>
                <w:color w:val="1F3864"/>
              </w:rPr>
            </w:pPr>
          </w:p>
          <w:p w14:paraId="00000024" w14:textId="77777777" w:rsidR="00315A8C" w:rsidRDefault="007C62E6">
            <w:pPr>
              <w:rPr>
                <w:color w:val="0000FF"/>
              </w:rPr>
            </w:pPr>
            <w:r>
              <w:rPr>
                <w:color w:val="0000FF"/>
              </w:rPr>
              <w:t xml:space="preserve">Demonstration: Hold to and fro conversations with others, use learnt vocabulary. </w:t>
            </w:r>
          </w:p>
        </w:tc>
        <w:tc>
          <w:tcPr>
            <w:tcW w:w="3487" w:type="dxa"/>
          </w:tcPr>
          <w:p w14:paraId="00000026" w14:textId="77777777" w:rsidR="00315A8C" w:rsidRDefault="007C62E6">
            <w:pPr>
              <w:jc w:val="center"/>
              <w:rPr>
                <w:b/>
                <w:color w:val="1F3864"/>
              </w:rPr>
            </w:pPr>
            <w:r>
              <w:rPr>
                <w:b/>
                <w:color w:val="1F3864"/>
              </w:rPr>
              <w:t>Maths</w:t>
            </w:r>
          </w:p>
          <w:p w14:paraId="00000027" w14:textId="77777777" w:rsidR="00315A8C" w:rsidRDefault="007C62E6">
            <w:pPr>
              <w:rPr>
                <w:color w:val="1F3864"/>
              </w:rPr>
            </w:pPr>
            <w:r>
              <w:rPr>
                <w:color w:val="1F3864"/>
              </w:rPr>
              <w:t xml:space="preserve">To be able to use their ‘maths toolbox; of embedded mathematical knowledge and language naturally in every day play. </w:t>
            </w:r>
            <w:proofErr w:type="spellStart"/>
            <w:r>
              <w:rPr>
                <w:color w:val="1F3864"/>
              </w:rPr>
              <w:t>Subitising</w:t>
            </w:r>
            <w:proofErr w:type="spellEnd"/>
            <w:r>
              <w:rPr>
                <w:color w:val="1F3864"/>
              </w:rPr>
              <w:t>, counting and representing marks to at least 5 and matching, measuring and comparing all sorts.</w:t>
            </w:r>
          </w:p>
          <w:p w14:paraId="00000028" w14:textId="77777777" w:rsidR="00315A8C" w:rsidRDefault="00315A8C">
            <w:pPr>
              <w:rPr>
                <w:color w:val="1F3864"/>
              </w:rPr>
            </w:pPr>
          </w:p>
          <w:p w14:paraId="00000029" w14:textId="77777777" w:rsidR="00315A8C" w:rsidRDefault="007C62E6">
            <w:pPr>
              <w:rPr>
                <w:color w:val="0000FF"/>
              </w:rPr>
            </w:pPr>
            <w:r>
              <w:rPr>
                <w:color w:val="0000FF"/>
              </w:rPr>
              <w:t xml:space="preserve">Demonstration: Use their maths tools and </w:t>
            </w:r>
            <w:proofErr w:type="gramStart"/>
            <w:r>
              <w:rPr>
                <w:color w:val="0000FF"/>
              </w:rPr>
              <w:t>language  in</w:t>
            </w:r>
            <w:proofErr w:type="gramEnd"/>
            <w:r>
              <w:rPr>
                <w:color w:val="0000FF"/>
              </w:rPr>
              <w:t xml:space="preserve"> child initiated play. e.g. “I see one welly, I need one more to have two”</w:t>
            </w:r>
          </w:p>
        </w:tc>
      </w:tr>
      <w:tr w:rsidR="00315A8C" w14:paraId="34E8AE18" w14:textId="77777777">
        <w:tc>
          <w:tcPr>
            <w:tcW w:w="3397" w:type="dxa"/>
          </w:tcPr>
          <w:p w14:paraId="0000002A" w14:textId="77777777" w:rsidR="00315A8C" w:rsidRDefault="007C62E6">
            <w:pPr>
              <w:jc w:val="center"/>
              <w:rPr>
                <w:b/>
                <w:color w:val="1F3864"/>
              </w:rPr>
            </w:pPr>
            <w:r>
              <w:rPr>
                <w:b/>
                <w:color w:val="1F3864"/>
              </w:rPr>
              <w:lastRenderedPageBreak/>
              <w:t>Construction</w:t>
            </w:r>
          </w:p>
          <w:p w14:paraId="0000002B" w14:textId="77777777" w:rsidR="00315A8C" w:rsidRDefault="00315A8C">
            <w:pPr>
              <w:jc w:val="center"/>
              <w:rPr>
                <w:b/>
                <w:color w:val="1F3864"/>
              </w:rPr>
            </w:pPr>
          </w:p>
          <w:p w14:paraId="0000002C" w14:textId="77777777" w:rsidR="00315A8C" w:rsidRDefault="007C62E6">
            <w:pPr>
              <w:rPr>
                <w:color w:val="1F3864"/>
              </w:rPr>
            </w:pPr>
            <w:r>
              <w:rPr>
                <w:color w:val="1F3864"/>
              </w:rPr>
              <w:t xml:space="preserve">To build a crafty construction model, having their own idea, completing it independently, using mixed media to proudly share their masterpiece. </w:t>
            </w:r>
          </w:p>
          <w:p w14:paraId="0000002D" w14:textId="77777777" w:rsidR="00315A8C" w:rsidRDefault="00315A8C">
            <w:pPr>
              <w:rPr>
                <w:color w:val="1F3864"/>
              </w:rPr>
            </w:pPr>
          </w:p>
          <w:p w14:paraId="0000002E" w14:textId="77777777" w:rsidR="00315A8C" w:rsidRDefault="007C62E6">
            <w:pPr>
              <w:rPr>
                <w:color w:val="1F3864"/>
              </w:rPr>
            </w:pPr>
            <w:r>
              <w:rPr>
                <w:color w:val="0000FF"/>
              </w:rPr>
              <w:t>Demonstration: Make a model based on their own interests.</w:t>
            </w:r>
            <w:r>
              <w:rPr>
                <w:color w:val="1F3864"/>
              </w:rPr>
              <w:t xml:space="preserve"> </w:t>
            </w:r>
          </w:p>
          <w:p w14:paraId="0000002F" w14:textId="77777777" w:rsidR="00315A8C" w:rsidRDefault="00315A8C">
            <w:pPr>
              <w:jc w:val="center"/>
              <w:rPr>
                <w:b/>
                <w:color w:val="1F3864"/>
              </w:rPr>
            </w:pPr>
          </w:p>
          <w:p w14:paraId="00000030" w14:textId="77777777" w:rsidR="00315A8C" w:rsidRDefault="00315A8C">
            <w:pPr>
              <w:jc w:val="center"/>
              <w:rPr>
                <w:b/>
                <w:color w:val="1F3864"/>
              </w:rPr>
            </w:pPr>
          </w:p>
        </w:tc>
        <w:tc>
          <w:tcPr>
            <w:tcW w:w="3577" w:type="dxa"/>
          </w:tcPr>
          <w:p w14:paraId="00000031" w14:textId="77777777" w:rsidR="00315A8C" w:rsidRDefault="007C62E6">
            <w:pPr>
              <w:jc w:val="center"/>
              <w:rPr>
                <w:b/>
                <w:color w:val="1F3864"/>
              </w:rPr>
            </w:pPr>
            <w:r>
              <w:rPr>
                <w:b/>
                <w:color w:val="1F3864"/>
              </w:rPr>
              <w:t>Understanding of the world</w:t>
            </w:r>
          </w:p>
          <w:p w14:paraId="00000032" w14:textId="77777777" w:rsidR="00315A8C" w:rsidRDefault="00315A8C">
            <w:pPr>
              <w:rPr>
                <w:color w:val="1F3864"/>
              </w:rPr>
            </w:pPr>
          </w:p>
          <w:p w14:paraId="00000033" w14:textId="77777777" w:rsidR="00315A8C" w:rsidRDefault="007C62E6">
            <w:pPr>
              <w:rPr>
                <w:color w:val="1F3864"/>
              </w:rPr>
            </w:pPr>
            <w:r>
              <w:rPr>
                <w:color w:val="1F3864"/>
              </w:rPr>
              <w:t xml:space="preserve">To become an ‘curious explorer’ who investigates challenges with an enquiring mind and uses a breadth of vocabulary and investigative tools to observe, remember, explain and predict. </w:t>
            </w:r>
          </w:p>
          <w:p w14:paraId="00000034" w14:textId="77777777" w:rsidR="00315A8C" w:rsidRDefault="00315A8C">
            <w:pPr>
              <w:rPr>
                <w:color w:val="1F3864"/>
              </w:rPr>
            </w:pPr>
          </w:p>
          <w:p w14:paraId="00000035" w14:textId="77777777" w:rsidR="00315A8C" w:rsidRDefault="007C62E6">
            <w:pPr>
              <w:rPr>
                <w:color w:val="0000FF"/>
              </w:rPr>
            </w:pPr>
            <w:r>
              <w:rPr>
                <w:color w:val="0000FF"/>
              </w:rPr>
              <w:t xml:space="preserve">Demonstration: For example: The natural phenomenon of ice. </w:t>
            </w:r>
          </w:p>
          <w:p w14:paraId="00000036" w14:textId="77777777" w:rsidR="00315A8C" w:rsidRDefault="007C62E6">
            <w:pPr>
              <w:rPr>
                <w:color w:val="0000FF"/>
              </w:rPr>
            </w:pPr>
            <w:r>
              <w:rPr>
                <w:color w:val="0000FF"/>
              </w:rPr>
              <w:t xml:space="preserve">Observe a piece </w:t>
            </w:r>
            <w:proofErr w:type="gramStart"/>
            <w:r>
              <w:rPr>
                <w:color w:val="0000FF"/>
              </w:rPr>
              <w:t>of  ice</w:t>
            </w:r>
            <w:proofErr w:type="gramEnd"/>
            <w:r>
              <w:rPr>
                <w:color w:val="0000FF"/>
              </w:rPr>
              <w:t xml:space="preserve">, explain their understanding of what it is, predict what might happen to it. Learn and use associated vocabulary. </w:t>
            </w:r>
          </w:p>
        </w:tc>
        <w:tc>
          <w:tcPr>
            <w:tcW w:w="3487" w:type="dxa"/>
          </w:tcPr>
          <w:p w14:paraId="00000037" w14:textId="77777777" w:rsidR="00315A8C" w:rsidRDefault="007C62E6">
            <w:pPr>
              <w:jc w:val="center"/>
              <w:rPr>
                <w:b/>
                <w:color w:val="1F3864"/>
              </w:rPr>
            </w:pPr>
            <w:r>
              <w:rPr>
                <w:b/>
                <w:color w:val="1F3864"/>
              </w:rPr>
              <w:t>Art and Design</w:t>
            </w:r>
          </w:p>
          <w:p w14:paraId="00000038" w14:textId="77777777" w:rsidR="00315A8C" w:rsidRDefault="00315A8C">
            <w:pPr>
              <w:jc w:val="center"/>
              <w:rPr>
                <w:b/>
                <w:color w:val="1F3864"/>
              </w:rPr>
            </w:pPr>
          </w:p>
          <w:p w14:paraId="00000039" w14:textId="77777777" w:rsidR="00315A8C" w:rsidRDefault="007C62E6">
            <w:pPr>
              <w:rPr>
                <w:color w:val="1F3864"/>
              </w:rPr>
            </w:pPr>
            <w:r>
              <w:rPr>
                <w:color w:val="1F3864"/>
              </w:rPr>
              <w:t xml:space="preserve">To become a ‘creativity </w:t>
            </w:r>
            <w:proofErr w:type="spellStart"/>
            <w:r>
              <w:rPr>
                <w:color w:val="1F3864"/>
              </w:rPr>
              <w:t>expressor</w:t>
            </w:r>
            <w:proofErr w:type="spellEnd"/>
            <w:r>
              <w:rPr>
                <w:color w:val="1F3864"/>
              </w:rPr>
              <w:t xml:space="preserve">’ who develops ideas using embedded skills, techniques and knowledge of experiences to represent and complete their dreams. </w:t>
            </w:r>
          </w:p>
          <w:p w14:paraId="0000003A" w14:textId="77777777" w:rsidR="00315A8C" w:rsidRDefault="00315A8C">
            <w:pPr>
              <w:rPr>
                <w:color w:val="1F3864"/>
              </w:rPr>
            </w:pPr>
          </w:p>
          <w:p w14:paraId="0000003B" w14:textId="77777777" w:rsidR="00315A8C" w:rsidRDefault="007C62E6">
            <w:pPr>
              <w:rPr>
                <w:color w:val="0000FF"/>
              </w:rPr>
            </w:pPr>
            <w:r>
              <w:rPr>
                <w:color w:val="0000FF"/>
              </w:rPr>
              <w:t xml:space="preserve">Demonstration: Make something of their own design using cutting and joining. </w:t>
            </w:r>
          </w:p>
        </w:tc>
        <w:tc>
          <w:tcPr>
            <w:tcW w:w="3487" w:type="dxa"/>
          </w:tcPr>
          <w:p w14:paraId="0000003C" w14:textId="77777777" w:rsidR="00315A8C" w:rsidRDefault="007C62E6">
            <w:pPr>
              <w:jc w:val="center"/>
              <w:rPr>
                <w:b/>
                <w:color w:val="1F3864"/>
              </w:rPr>
            </w:pPr>
            <w:r>
              <w:rPr>
                <w:b/>
                <w:color w:val="1F3864"/>
              </w:rPr>
              <w:t>Music and Dance</w:t>
            </w:r>
          </w:p>
          <w:p w14:paraId="0000003D" w14:textId="77777777" w:rsidR="00315A8C" w:rsidRDefault="00315A8C">
            <w:pPr>
              <w:jc w:val="center"/>
              <w:rPr>
                <w:b/>
                <w:color w:val="1F3864"/>
              </w:rPr>
            </w:pPr>
          </w:p>
          <w:p w14:paraId="0000003E" w14:textId="77777777" w:rsidR="00315A8C" w:rsidRDefault="007C62E6">
            <w:pPr>
              <w:rPr>
                <w:color w:val="1F3864"/>
              </w:rPr>
            </w:pPr>
            <w:r>
              <w:rPr>
                <w:color w:val="1F3864"/>
              </w:rPr>
              <w:t xml:space="preserve">To become a ‘music </w:t>
            </w:r>
            <w:proofErr w:type="spellStart"/>
            <w:r>
              <w:rPr>
                <w:color w:val="1F3864"/>
              </w:rPr>
              <w:t>jiver</w:t>
            </w:r>
            <w:proofErr w:type="spellEnd"/>
            <w:r>
              <w:rPr>
                <w:color w:val="1F3864"/>
              </w:rPr>
              <w:t xml:space="preserve">’ who can discern a few instruments, attempt to play them loudly, softly, fast and slowly, whilst developing an ear for rhythm. </w:t>
            </w:r>
          </w:p>
          <w:p w14:paraId="0000003F" w14:textId="77777777" w:rsidR="00315A8C" w:rsidRDefault="00315A8C">
            <w:pPr>
              <w:rPr>
                <w:color w:val="0000FF"/>
              </w:rPr>
            </w:pPr>
          </w:p>
          <w:p w14:paraId="00000040" w14:textId="77777777" w:rsidR="00315A8C" w:rsidRDefault="007C62E6">
            <w:pPr>
              <w:rPr>
                <w:color w:val="0000FF"/>
              </w:rPr>
            </w:pPr>
            <w:r>
              <w:rPr>
                <w:color w:val="0000FF"/>
              </w:rPr>
              <w:t xml:space="preserve">Demonstration: Use rhythm sticks to play along to a song using various tempo, hard and soft. </w:t>
            </w:r>
          </w:p>
        </w:tc>
      </w:tr>
    </w:tbl>
    <w:p w14:paraId="00000041" w14:textId="77777777" w:rsidR="00315A8C" w:rsidRDefault="00315A8C"/>
    <w:p w14:paraId="00000042" w14:textId="77777777" w:rsidR="00315A8C" w:rsidRDefault="00315A8C"/>
    <w:sectPr w:rsidR="00315A8C">
      <w:pgSz w:w="16838" w:h="11906"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A8C"/>
    <w:rsid w:val="00315A8C"/>
    <w:rsid w:val="007C62E6"/>
    <w:rsid w:val="00DC5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8E200"/>
  <w15:docId w15:val="{A7661610-5135-4022-BE56-7FD96B66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CC7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jLqKtrdzB78m837FSK7h73Yopw==">AMUW2mWRI9gUfyTdDpLsp0vf8YKfBhNoJqTGWQwiRywfihFMSuj4lShJx2m80GtBRHn1ecRdxOxiOeHdYU4adzEElhGU00Jx3HM9lqnmPsp3FWvA1ESt5MHULbL9Lq5ui6oHEcOLk5zCN1YjJTL3l6ENfg8pMnp4HbyOz7OM9sczT8ClapBwkzY=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Jones</dc:creator>
  <cp:lastModifiedBy>Elizabeth Barton</cp:lastModifiedBy>
  <cp:revision>2</cp:revision>
  <dcterms:created xsi:type="dcterms:W3CDTF">2023-09-04T12:43:00Z</dcterms:created>
  <dcterms:modified xsi:type="dcterms:W3CDTF">2023-09-04T12:43:00Z</dcterms:modified>
</cp:coreProperties>
</file>